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E45711" w:rsidRPr="00DA6698" w:rsidRDefault="00E45711" w:rsidP="00E45711">
      <w:pPr>
        <w:snapToGrid w:val="0"/>
        <w:rPr>
          <w:rFonts w:ascii="標楷體" w:eastAsia="標楷體" w:hAnsi="標楷體"/>
          <w:b/>
          <w:sz w:val="28"/>
          <w:szCs w:val="28"/>
        </w:rPr>
      </w:pPr>
      <w:r w:rsidRPr="00DA6698">
        <w:rPr>
          <w:rFonts w:ascii="標楷體" w:eastAsia="標楷體" w:hAnsi="標楷體" w:hint="eastAsia"/>
          <w:b/>
          <w:sz w:val="28"/>
          <w:szCs w:val="28"/>
        </w:rPr>
        <w:t>附件</w:t>
      </w:r>
      <w:r>
        <w:rPr>
          <w:rFonts w:ascii="標楷體" w:eastAsia="標楷體" w:hAnsi="標楷體" w:hint="eastAsia"/>
          <w:b/>
          <w:sz w:val="28"/>
          <w:szCs w:val="28"/>
        </w:rPr>
        <w:t>3</w:t>
      </w:r>
      <w:r w:rsidRPr="00DA6698">
        <w:rPr>
          <w:rFonts w:ascii="標楷體" w:eastAsia="標楷體" w:hAnsi="標楷體" w:hint="eastAsia"/>
          <w:b/>
          <w:sz w:val="28"/>
          <w:szCs w:val="28"/>
        </w:rPr>
        <w:t>、屏東縣</w:t>
      </w:r>
      <w:r>
        <w:rPr>
          <w:rFonts w:ascii="標楷體" w:eastAsia="標楷體" w:hAnsi="標楷體" w:hint="eastAsia"/>
          <w:b/>
          <w:sz w:val="28"/>
          <w:szCs w:val="28"/>
        </w:rPr>
        <w:t>萬新</w:t>
      </w:r>
      <w:r w:rsidRPr="00DA6698">
        <w:rPr>
          <w:rFonts w:ascii="標楷體" w:eastAsia="標楷體" w:hAnsi="標楷體"/>
          <w:b/>
          <w:sz w:val="28"/>
          <w:szCs w:val="28"/>
        </w:rPr>
        <w:t>國</w:t>
      </w:r>
      <w:r w:rsidRPr="00DA6698">
        <w:rPr>
          <w:rFonts w:ascii="標楷體" w:eastAsia="標楷體" w:hAnsi="標楷體" w:hint="eastAsia"/>
          <w:b/>
          <w:sz w:val="28"/>
          <w:szCs w:val="28"/>
        </w:rPr>
        <w:t>中</w:t>
      </w:r>
      <w:r>
        <w:rPr>
          <w:rFonts w:ascii="標楷體" w:eastAsia="標楷體" w:hAnsi="標楷體" w:hint="eastAsia"/>
          <w:b/>
          <w:sz w:val="28"/>
          <w:szCs w:val="28"/>
        </w:rPr>
        <w:t>114</w:t>
      </w:r>
      <w:r w:rsidRPr="00DA6698">
        <w:rPr>
          <w:rFonts w:ascii="標楷體" w:eastAsia="標楷體" w:hAnsi="標楷體"/>
          <w:b/>
          <w:sz w:val="28"/>
          <w:szCs w:val="28"/>
        </w:rPr>
        <w:t>學年度</w:t>
      </w:r>
      <w:r w:rsidR="00893374">
        <w:rPr>
          <w:rFonts w:ascii="標楷體" w:eastAsia="標楷體" w:hAnsi="標楷體" w:hint="eastAsia"/>
          <w:b/>
          <w:sz w:val="28"/>
          <w:szCs w:val="28"/>
        </w:rPr>
        <w:t>第二</w:t>
      </w:r>
      <w:bookmarkStart w:id="0" w:name="_GoBack"/>
      <w:bookmarkEnd w:id="0"/>
      <w:r>
        <w:rPr>
          <w:rFonts w:ascii="標楷體" w:eastAsia="標楷體" w:hAnsi="標楷體" w:hint="eastAsia"/>
          <w:b/>
          <w:sz w:val="28"/>
          <w:szCs w:val="28"/>
        </w:rPr>
        <w:t xml:space="preserve">學期 </w:t>
      </w:r>
      <w:r w:rsidRPr="00DA6698">
        <w:rPr>
          <w:rFonts w:ascii="標楷體" w:eastAsia="標楷體" w:hAnsi="標楷體" w:hint="eastAsia"/>
          <w:b/>
          <w:sz w:val="28"/>
          <w:szCs w:val="28"/>
        </w:rPr>
        <w:t>【部定</w:t>
      </w:r>
      <w:r w:rsidRPr="00DA6698">
        <w:rPr>
          <w:rFonts w:ascii="標楷體" w:eastAsia="標楷體" w:hAnsi="標楷體"/>
          <w:b/>
          <w:sz w:val="28"/>
          <w:szCs w:val="28"/>
        </w:rPr>
        <w:t>課程</w:t>
      </w:r>
      <w:r w:rsidRPr="00DA6698">
        <w:rPr>
          <w:rFonts w:ascii="標楷體" w:eastAsia="標楷體" w:hAnsi="標楷體" w:hint="eastAsia"/>
          <w:b/>
          <w:sz w:val="28"/>
          <w:szCs w:val="28"/>
        </w:rPr>
        <w:t>實施成效表】</w:t>
      </w:r>
    </w:p>
    <w:tbl>
      <w:tblPr>
        <w:tblStyle w:val="1"/>
        <w:tblW w:w="0" w:type="auto"/>
        <w:jc w:val="center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ayout w:type="fixed"/>
        <w:tblLook w:val="04A0" w:firstRow="1" w:lastRow="0" w:firstColumn="1" w:lastColumn="0" w:noHBand="0" w:noVBand="1"/>
      </w:tblPr>
      <w:tblGrid>
        <w:gridCol w:w="479"/>
        <w:gridCol w:w="499"/>
        <w:gridCol w:w="3826"/>
        <w:gridCol w:w="627"/>
        <w:gridCol w:w="424"/>
        <w:gridCol w:w="424"/>
        <w:gridCol w:w="425"/>
        <w:gridCol w:w="2904"/>
      </w:tblGrid>
      <w:tr w:rsidR="00E45711" w:rsidRPr="00DA6698" w:rsidTr="00863165">
        <w:trPr>
          <w:trHeight w:val="1568"/>
          <w:jc w:val="center"/>
        </w:trPr>
        <w:tc>
          <w:tcPr>
            <w:tcW w:w="9608" w:type="dxa"/>
            <w:gridSpan w:val="8"/>
            <w:vAlign w:val="center"/>
          </w:tcPr>
          <w:p w:rsidR="00E45711" w:rsidRPr="00DA6698" w:rsidRDefault="00E45711" w:rsidP="00E45711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領域名稱：</w:t>
            </w:r>
          </w:p>
          <w:p w:rsidR="00E45711" w:rsidRPr="00DA6698" w:rsidRDefault="00E45711" w:rsidP="00E45711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年    級：</w:t>
            </w:r>
          </w:p>
          <w:p w:rsidR="00E45711" w:rsidRPr="00DA6698" w:rsidRDefault="00E45711" w:rsidP="00E45711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 xml:space="preserve">授課教師：  </w:t>
            </w:r>
          </w:p>
          <w:p w:rsidR="00E45711" w:rsidRPr="00DA6698" w:rsidRDefault="00E45711" w:rsidP="00E45711">
            <w:pPr>
              <w:numPr>
                <w:ilvl w:val="0"/>
                <w:numId w:val="1"/>
              </w:numPr>
              <w:autoSpaceDE w:val="0"/>
              <w:autoSpaceDN w:val="0"/>
              <w:ind w:left="482" w:hanging="482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評鑑日期：</w:t>
            </w:r>
          </w:p>
        </w:tc>
      </w:tr>
      <w:tr w:rsidR="00E45711" w:rsidRPr="00DA6698" w:rsidTr="00863165">
        <w:trPr>
          <w:trHeight w:val="606"/>
          <w:jc w:val="center"/>
        </w:trPr>
        <w:tc>
          <w:tcPr>
            <w:tcW w:w="479" w:type="dxa"/>
            <w:shd w:val="clear" w:color="auto" w:fill="DEEAF6"/>
            <w:vAlign w:val="center"/>
          </w:tcPr>
          <w:p w:rsidR="00E45711" w:rsidRPr="00DA6698" w:rsidRDefault="00E45711" w:rsidP="0086316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項目</w:t>
            </w:r>
          </w:p>
        </w:tc>
        <w:tc>
          <w:tcPr>
            <w:tcW w:w="499" w:type="dxa"/>
            <w:shd w:val="clear" w:color="auto" w:fill="DEEAF6"/>
            <w:vAlign w:val="center"/>
          </w:tcPr>
          <w:p w:rsidR="00E45711" w:rsidRPr="00DA6698" w:rsidRDefault="00E45711" w:rsidP="00863165">
            <w:pPr>
              <w:snapToGrid w:val="0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項次</w:t>
            </w:r>
          </w:p>
        </w:tc>
        <w:tc>
          <w:tcPr>
            <w:tcW w:w="4453" w:type="dxa"/>
            <w:gridSpan w:val="2"/>
            <w:shd w:val="clear" w:color="auto" w:fill="DEEAF6"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檢核指標</w:t>
            </w:r>
          </w:p>
        </w:tc>
        <w:tc>
          <w:tcPr>
            <w:tcW w:w="424" w:type="dxa"/>
            <w:shd w:val="clear" w:color="auto" w:fill="DEEAF6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優</w:t>
            </w:r>
          </w:p>
        </w:tc>
        <w:tc>
          <w:tcPr>
            <w:tcW w:w="424" w:type="dxa"/>
            <w:shd w:val="clear" w:color="auto" w:fill="DEEAF6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良</w:t>
            </w:r>
          </w:p>
        </w:tc>
        <w:tc>
          <w:tcPr>
            <w:tcW w:w="425" w:type="dxa"/>
            <w:shd w:val="clear" w:color="auto" w:fill="DEEAF6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可</w:t>
            </w:r>
          </w:p>
        </w:tc>
        <w:tc>
          <w:tcPr>
            <w:tcW w:w="2904" w:type="dxa"/>
            <w:shd w:val="clear" w:color="auto" w:fill="DEEAF6"/>
            <w:vAlign w:val="center"/>
          </w:tcPr>
          <w:p w:rsidR="00E45711" w:rsidRPr="00DA6698" w:rsidRDefault="00E45711" w:rsidP="00863165">
            <w:pPr>
              <w:snapToGrid w:val="0"/>
              <w:spacing w:after="120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質性描述</w:t>
            </w:r>
          </w:p>
        </w:tc>
      </w:tr>
      <w:tr w:rsidR="00E45711" w:rsidRPr="00DA6698" w:rsidTr="00863165">
        <w:trPr>
          <w:trHeight w:val="964"/>
          <w:jc w:val="center"/>
        </w:trPr>
        <w:tc>
          <w:tcPr>
            <w:tcW w:w="479" w:type="dxa"/>
            <w:vMerge w:val="restart"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課程設計</w:t>
            </w: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1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/>
              </w:rPr>
              <w:t>設計過程具專業參與性，</w:t>
            </w:r>
            <w:r w:rsidRPr="00DA6698">
              <w:rPr>
                <w:rFonts w:ascii="標楷體" w:eastAsia="標楷體" w:hAnsi="標楷體" w:hint="eastAsia"/>
              </w:rPr>
              <w:t>經由領域教學研究會、學年會議共同討論及專業對話而形成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 w:val="restart"/>
          </w:tcPr>
          <w:p w:rsidR="00E45711" w:rsidRPr="00DA6698" w:rsidRDefault="00E45711" w:rsidP="00863165">
            <w:pPr>
              <w:jc w:val="both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1.教學規劃及</w:t>
            </w:r>
            <w:r w:rsidRPr="00DA6698">
              <w:rPr>
                <w:rFonts w:ascii="標楷體" w:eastAsia="標楷體" w:hAnsi="標楷體"/>
              </w:rPr>
              <w:t>調整之情形</w:t>
            </w:r>
          </w:p>
          <w:p w:rsidR="00E45711" w:rsidRPr="00DA6698" w:rsidRDefault="00E45711" w:rsidP="00863165">
            <w:pPr>
              <w:jc w:val="both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2.與其他教師合作之情形</w:t>
            </w:r>
          </w:p>
          <w:p w:rsidR="00E45711" w:rsidRPr="00DA6698" w:rsidRDefault="00E45711" w:rsidP="00863165">
            <w:pPr>
              <w:jc w:val="both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3.學生有哪些具體成效</w:t>
            </w:r>
          </w:p>
          <w:p w:rsidR="00E45711" w:rsidRPr="00DA6698" w:rsidRDefault="00E45711" w:rsidP="00863165">
            <w:pPr>
              <w:jc w:val="both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4.待改善問題與解決策略</w:t>
            </w:r>
          </w:p>
        </w:tc>
      </w:tr>
      <w:tr w:rsidR="00E45711" w:rsidRPr="00DA6698" w:rsidTr="00863165">
        <w:trPr>
          <w:trHeight w:val="964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2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能依核心素養、學生學習現況，規劃及調整領域內各單元之教學重點、教學進度、節數分配及評量方式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964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3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針對情境化、脈絡化、意義化及適性化進行討論，並反映在教案設計中，且適時融入重要議題及校本特色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964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4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課程設計適合學生之能力、興趣及動機，提供學生練習、體驗、思考、探究、發表及整合等學習機會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395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5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rPr>
                <w:rFonts w:ascii="標楷體" w:eastAsia="標楷體" w:hAnsi="標楷體"/>
                <w:szCs w:val="20"/>
              </w:rPr>
            </w:pPr>
            <w:r w:rsidRPr="00DA6698">
              <w:rPr>
                <w:rFonts w:ascii="標楷體" w:eastAsia="標楷體" w:hAnsi="標楷體" w:hint="eastAsia"/>
                <w:szCs w:val="20"/>
              </w:rPr>
              <w:t>(若有未盡之處，各校可自行訂定)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737"/>
          <w:jc w:val="center"/>
        </w:trPr>
        <w:tc>
          <w:tcPr>
            <w:tcW w:w="479" w:type="dxa"/>
            <w:vMerge w:val="restart"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課程實施</w:t>
            </w: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6</w:t>
            </w: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參與教師專業成長活動(如：增能研習、專業學習社群)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/>
              </w:rPr>
              <w:t>7</w:t>
            </w: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每位教師每年至少</w:t>
            </w:r>
            <w:r w:rsidRPr="00DA6698">
              <w:rPr>
                <w:rFonts w:ascii="標楷體" w:eastAsia="標楷體" w:hAnsi="標楷體"/>
              </w:rPr>
              <w:t>一場結合備觀議課之公開授課</w:t>
            </w:r>
            <w:r w:rsidRPr="00DA6698">
              <w:rPr>
                <w:rFonts w:ascii="標楷體" w:eastAsia="標楷體" w:hAnsi="標楷體" w:hint="eastAsia"/>
              </w:rPr>
              <w:t>，並將素養導向教學的重點，落實於課堂教學中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能依課程計畫之規劃進行教學，或因應實際情形做彈性調整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/>
              </w:rPr>
              <w:t>9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課程實施之歷程，能落實差異化、適性化之原則，以符應不同學生之學習程度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/>
              </w:rPr>
              <w:t>10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善用相關教學資源、教具、器材等，充實課程內容，豐富教學媒材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11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關於評量的內容及方法，能否掌握課程計畫規劃的核心素養、學習重點與目標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737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12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針對學習落後之學生，能於課中進行一級輔導</w:t>
            </w:r>
            <w:r w:rsidRPr="00DA6698">
              <w:rPr>
                <w:rFonts w:ascii="標楷體" w:eastAsia="標楷體" w:hAnsi="標楷體"/>
              </w:rPr>
              <w:t>及差異化教學</w:t>
            </w:r>
            <w:r w:rsidRPr="00DA6698">
              <w:rPr>
                <w:rFonts w:ascii="標楷體" w:eastAsia="標楷體" w:hAnsi="標楷體" w:hint="eastAsia"/>
              </w:rPr>
              <w:t>，以減少學習落差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423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13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(若有未盡之處，各校可自行訂定)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680"/>
          <w:jc w:val="center"/>
        </w:trPr>
        <w:tc>
          <w:tcPr>
            <w:tcW w:w="479" w:type="dxa"/>
            <w:vMerge w:val="restart"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課程效果</w:t>
            </w: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1</w:t>
            </w:r>
            <w:r w:rsidRPr="00DA6698">
              <w:rPr>
                <w:rFonts w:ascii="標楷體" w:eastAsia="標楷體" w:hAnsi="標楷體"/>
              </w:rPr>
              <w:t>4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以學生為主體，並能依課程內容及特性，採用最合宜之評量方式，評估學生學習成效是否穩定成長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680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1</w:t>
            </w:r>
            <w:r w:rsidRPr="00DA6698">
              <w:rPr>
                <w:rFonts w:ascii="標楷體" w:eastAsia="標楷體" w:hAnsi="標楷體"/>
              </w:rPr>
              <w:t>5</w:t>
            </w:r>
          </w:p>
        </w:tc>
        <w:tc>
          <w:tcPr>
            <w:tcW w:w="4453" w:type="dxa"/>
            <w:gridSpan w:val="2"/>
            <w:tcBorders>
              <w:bottom w:val="single" w:sz="4" w:space="0" w:color="auto"/>
            </w:tcBorders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課程經實施及評量後，學生能達成該學習領域</w:t>
            </w:r>
            <w:r w:rsidRPr="00DA6698">
              <w:rPr>
                <w:rFonts w:ascii="標楷體" w:eastAsia="標楷體" w:hAnsi="標楷體"/>
              </w:rPr>
              <w:t>/科目</w:t>
            </w:r>
            <w:r w:rsidRPr="00DA6698">
              <w:rPr>
                <w:rFonts w:ascii="標楷體" w:eastAsia="標楷體" w:hAnsi="標楷體" w:hint="eastAsia"/>
              </w:rPr>
              <w:t>之學習目標與</w:t>
            </w:r>
            <w:r w:rsidRPr="00DA6698">
              <w:rPr>
                <w:rFonts w:ascii="標楷體" w:eastAsia="標楷體" w:hAnsi="標楷體"/>
              </w:rPr>
              <w:t>核心素養</w:t>
            </w:r>
            <w:r w:rsidRPr="00DA6698">
              <w:rPr>
                <w:rFonts w:ascii="標楷體" w:eastAsia="標楷體" w:hAnsi="標楷體" w:hint="eastAsia"/>
              </w:rPr>
              <w:t>，並</w:t>
            </w:r>
            <w:r w:rsidRPr="00DA6698">
              <w:rPr>
                <w:rFonts w:ascii="標楷體" w:eastAsia="標楷體" w:hAnsi="標楷體"/>
              </w:rPr>
              <w:t>精熟學習重點</w:t>
            </w: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tcBorders>
              <w:bottom w:val="single" w:sz="4" w:space="0" w:color="auto"/>
            </w:tcBorders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tcBorders>
              <w:bottom w:val="single" w:sz="4" w:space="0" w:color="auto"/>
            </w:tcBorders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680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1</w:t>
            </w:r>
            <w:r w:rsidRPr="00DA6698">
              <w:rPr>
                <w:rFonts w:ascii="標楷體" w:eastAsia="標楷體" w:hAnsi="標楷體"/>
              </w:rPr>
              <w:t>6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能依據評量結果，滾動式修正課程設計及規劃，調整教學策略，以促進有效教</w:t>
            </w:r>
            <w:r w:rsidRPr="00DA6698">
              <w:rPr>
                <w:rFonts w:ascii="標楷體" w:eastAsia="標楷體" w:hAnsi="標楷體" w:hint="eastAsia"/>
              </w:rPr>
              <w:lastRenderedPageBreak/>
              <w:t>學目標之達成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272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1</w:t>
            </w:r>
            <w:r w:rsidRPr="00DA6698">
              <w:rPr>
                <w:rFonts w:ascii="標楷體" w:eastAsia="標楷體" w:hAnsi="標楷體"/>
              </w:rPr>
              <w:t>7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snapToGrid w:val="0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面對教學目標與教學成效兩者之落差，能進行專業成長（例如：共備觀議課、教師專業學習社群、焦點團體談訪等</w:t>
            </w:r>
            <w:r w:rsidRPr="00DA6698">
              <w:rPr>
                <w:rFonts w:ascii="標楷體" w:eastAsia="標楷體" w:hAnsi="標楷體"/>
              </w:rPr>
              <w:t>）</w:t>
            </w:r>
            <w:r w:rsidRPr="00DA6698">
              <w:rPr>
                <w:rFonts w:ascii="標楷體" w:eastAsia="標楷體" w:hAnsi="標楷體" w:hint="eastAsia"/>
              </w:rPr>
              <w:t>，以提升教學效能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414"/>
          <w:jc w:val="center"/>
        </w:trPr>
        <w:tc>
          <w:tcPr>
            <w:tcW w:w="479" w:type="dxa"/>
            <w:vMerge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99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1</w:t>
            </w:r>
            <w:r w:rsidRPr="00DA6698">
              <w:rPr>
                <w:rFonts w:ascii="標楷體" w:eastAsia="標楷體" w:hAnsi="標楷體"/>
              </w:rPr>
              <w:t>8</w:t>
            </w:r>
          </w:p>
        </w:tc>
        <w:tc>
          <w:tcPr>
            <w:tcW w:w="4453" w:type="dxa"/>
            <w:gridSpan w:val="2"/>
            <w:vAlign w:val="center"/>
          </w:tcPr>
          <w:p w:rsidR="00E45711" w:rsidRPr="00DA6698" w:rsidRDefault="00E45711" w:rsidP="00863165">
            <w:pPr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(若有未盡之處，各校可自行訂定)</w:t>
            </w: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4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425" w:type="dxa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  <w:tc>
          <w:tcPr>
            <w:tcW w:w="2904" w:type="dxa"/>
            <w:vMerge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</w:p>
        </w:tc>
      </w:tr>
      <w:tr w:rsidR="00E45711" w:rsidRPr="00DA6698" w:rsidTr="00863165">
        <w:trPr>
          <w:trHeight w:val="594"/>
          <w:jc w:val="center"/>
        </w:trPr>
        <w:tc>
          <w:tcPr>
            <w:tcW w:w="9608" w:type="dxa"/>
            <w:gridSpan w:val="8"/>
            <w:shd w:val="clear" w:color="auto" w:fill="DEEAF6"/>
            <w:vAlign w:val="center"/>
          </w:tcPr>
          <w:p w:rsidR="00E45711" w:rsidRPr="00DA6698" w:rsidRDefault="00E45711" w:rsidP="00863165">
            <w:pPr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課程實踐歷程照片 (課程設計、社群討論、專業成長、教學活動、學生成果等)</w:t>
            </w:r>
          </w:p>
        </w:tc>
      </w:tr>
      <w:tr w:rsidR="00E45711" w:rsidRPr="00DA6698" w:rsidTr="00863165">
        <w:trPr>
          <w:trHeight w:val="2551"/>
          <w:jc w:val="center"/>
        </w:trPr>
        <w:tc>
          <w:tcPr>
            <w:tcW w:w="4804" w:type="dxa"/>
            <w:gridSpan w:val="3"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(照片1)</w:t>
            </w:r>
          </w:p>
        </w:tc>
        <w:tc>
          <w:tcPr>
            <w:tcW w:w="4804" w:type="dxa"/>
            <w:gridSpan w:val="5"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(照片2)</w:t>
            </w:r>
          </w:p>
        </w:tc>
      </w:tr>
      <w:tr w:rsidR="00E45711" w:rsidRPr="00DA6698" w:rsidTr="00863165">
        <w:trPr>
          <w:jc w:val="center"/>
        </w:trPr>
        <w:tc>
          <w:tcPr>
            <w:tcW w:w="4804" w:type="dxa"/>
            <w:gridSpan w:val="3"/>
            <w:vAlign w:val="center"/>
          </w:tcPr>
          <w:p w:rsidR="00E45711" w:rsidRPr="00DA6698" w:rsidRDefault="00E45711" w:rsidP="00863165">
            <w:pPr>
              <w:spacing w:after="120"/>
              <w:ind w:right="-1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804" w:type="dxa"/>
            <w:gridSpan w:val="5"/>
            <w:vAlign w:val="center"/>
          </w:tcPr>
          <w:p w:rsidR="00E45711" w:rsidRPr="00DA6698" w:rsidRDefault="00E45711" w:rsidP="00863165">
            <w:pPr>
              <w:spacing w:after="120"/>
              <w:ind w:right="-1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E45711" w:rsidRPr="00DA6698" w:rsidTr="00863165">
        <w:tblPrEx>
          <w:jc w:val="left"/>
        </w:tblPrEx>
        <w:trPr>
          <w:trHeight w:val="2494"/>
        </w:trPr>
        <w:tc>
          <w:tcPr>
            <w:tcW w:w="4804" w:type="dxa"/>
            <w:gridSpan w:val="3"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(照片3)</w:t>
            </w:r>
          </w:p>
        </w:tc>
        <w:tc>
          <w:tcPr>
            <w:tcW w:w="4804" w:type="dxa"/>
            <w:gridSpan w:val="5"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(照片4)</w:t>
            </w:r>
          </w:p>
        </w:tc>
      </w:tr>
      <w:tr w:rsidR="00E45711" w:rsidRPr="00DA6698" w:rsidTr="00863165">
        <w:tblPrEx>
          <w:jc w:val="left"/>
        </w:tblPrEx>
        <w:tc>
          <w:tcPr>
            <w:tcW w:w="4804" w:type="dxa"/>
            <w:gridSpan w:val="3"/>
            <w:vAlign w:val="center"/>
          </w:tcPr>
          <w:p w:rsidR="00E45711" w:rsidRPr="00DA6698" w:rsidRDefault="00E45711" w:rsidP="00863165">
            <w:pPr>
              <w:spacing w:after="120"/>
              <w:ind w:right="-1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804" w:type="dxa"/>
            <w:gridSpan w:val="5"/>
            <w:vAlign w:val="center"/>
          </w:tcPr>
          <w:p w:rsidR="00E45711" w:rsidRPr="00DA6698" w:rsidRDefault="00E45711" w:rsidP="00863165">
            <w:pPr>
              <w:spacing w:after="120"/>
              <w:ind w:right="-1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說明：</w:t>
            </w:r>
          </w:p>
        </w:tc>
      </w:tr>
      <w:tr w:rsidR="00E45711" w:rsidRPr="00DA6698" w:rsidTr="008631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rPr>
          <w:trHeight w:val="2723"/>
        </w:trPr>
        <w:tc>
          <w:tcPr>
            <w:tcW w:w="4804" w:type="dxa"/>
            <w:gridSpan w:val="3"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(照片5)</w:t>
            </w:r>
          </w:p>
        </w:tc>
        <w:tc>
          <w:tcPr>
            <w:tcW w:w="4804" w:type="dxa"/>
            <w:gridSpan w:val="5"/>
            <w:vAlign w:val="center"/>
          </w:tcPr>
          <w:p w:rsidR="00E45711" w:rsidRPr="00DA6698" w:rsidRDefault="00E45711" w:rsidP="00863165">
            <w:pPr>
              <w:spacing w:after="120"/>
              <w:ind w:right="-1"/>
              <w:jc w:val="center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(照片6)</w:t>
            </w:r>
          </w:p>
        </w:tc>
      </w:tr>
      <w:tr w:rsidR="00E45711" w:rsidRPr="00DA6698" w:rsidTr="00863165">
        <w:tblPrEx>
          <w:jc w:val="left"/>
          <w:tblBorders>
            <w:top w:val="single" w:sz="4" w:space="0" w:color="auto"/>
            <w:left w:val="single" w:sz="4" w:space="0" w:color="auto"/>
            <w:bottom w:val="single" w:sz="4" w:space="0" w:color="auto"/>
            <w:right w:val="single" w:sz="4" w:space="0" w:color="auto"/>
          </w:tblBorders>
        </w:tblPrEx>
        <w:tc>
          <w:tcPr>
            <w:tcW w:w="4804" w:type="dxa"/>
            <w:gridSpan w:val="3"/>
          </w:tcPr>
          <w:p w:rsidR="00E45711" w:rsidRPr="00DA6698" w:rsidRDefault="00E45711" w:rsidP="00863165">
            <w:pPr>
              <w:spacing w:after="120"/>
              <w:ind w:right="-1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說明：</w:t>
            </w:r>
          </w:p>
        </w:tc>
        <w:tc>
          <w:tcPr>
            <w:tcW w:w="4804" w:type="dxa"/>
            <w:gridSpan w:val="5"/>
          </w:tcPr>
          <w:p w:rsidR="00E45711" w:rsidRPr="00DA6698" w:rsidRDefault="00E45711" w:rsidP="00863165">
            <w:pPr>
              <w:spacing w:after="120"/>
              <w:ind w:right="-1"/>
              <w:rPr>
                <w:rFonts w:ascii="標楷體" w:eastAsia="標楷體" w:hAnsi="標楷體"/>
              </w:rPr>
            </w:pPr>
            <w:r w:rsidRPr="00DA6698">
              <w:rPr>
                <w:rFonts w:ascii="標楷體" w:eastAsia="標楷體" w:hAnsi="標楷體" w:hint="eastAsia"/>
              </w:rPr>
              <w:t>說明：</w:t>
            </w:r>
          </w:p>
        </w:tc>
      </w:tr>
    </w:tbl>
    <w:p w:rsidR="00E45711" w:rsidRDefault="00E45711" w:rsidP="00E45711">
      <w:pPr>
        <w:widowControl/>
        <w:adjustRightInd w:val="0"/>
        <w:rPr>
          <w:rFonts w:ascii="標楷體" w:eastAsia="標楷體" w:hAnsi="標楷體"/>
        </w:rPr>
      </w:pPr>
      <w:r w:rsidRPr="00DA6698">
        <w:rPr>
          <w:rFonts w:ascii="標楷體" w:eastAsia="標楷體" w:hAnsi="標楷體" w:hint="eastAsia"/>
        </w:rPr>
        <w:t>備註：各領域部定課程評鑑，每學期至少二次，包括學期中與學期末各一次。</w:t>
      </w:r>
    </w:p>
    <w:p w:rsidR="00EE6804" w:rsidRPr="00E45711" w:rsidRDefault="00EE6804" w:rsidP="00E45711"/>
    <w:sectPr w:rsidR="00EE6804" w:rsidRPr="00E45711" w:rsidSect="00D376EA">
      <w:pgSz w:w="11906" w:h="16838"/>
      <w:pgMar w:top="720" w:right="720" w:bottom="720" w:left="720" w:header="851" w:footer="992" w:gutter="0"/>
      <w:cols w:space="425"/>
      <w:docGrid w:type="lines"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4A5D44" w:rsidRDefault="004A5D44" w:rsidP="000328BA">
      <w:r>
        <w:separator/>
      </w:r>
    </w:p>
  </w:endnote>
  <w:endnote w:type="continuationSeparator" w:id="0">
    <w:p w:rsidR="004A5D44" w:rsidRDefault="004A5D44" w:rsidP="000328BA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新細明體">
    <w:altName w:val="PMingLiU"/>
    <w:panose1 w:val="02020500000000000000"/>
    <w:charset w:val="88"/>
    <w:family w:val="roman"/>
    <w:pitch w:val="variable"/>
    <w:sig w:usb0="A00002FF" w:usb1="28CFFCFA" w:usb2="00000016" w:usb3="00000000" w:csb0="00100001" w:csb1="00000000"/>
  </w:font>
  <w:font w:name="標楷體">
    <w:panose1 w:val="03000509000000000000"/>
    <w:charset w:val="88"/>
    <w:family w:val="script"/>
    <w:pitch w:val="fixed"/>
    <w:sig w:usb0="00000003" w:usb1="080E0000" w:usb2="00000016" w:usb3="00000000" w:csb0="001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4A5D44" w:rsidRDefault="004A5D44" w:rsidP="000328BA">
      <w:r>
        <w:separator/>
      </w:r>
    </w:p>
  </w:footnote>
  <w:footnote w:type="continuationSeparator" w:id="0">
    <w:p w:rsidR="004A5D44" w:rsidRDefault="004A5D44" w:rsidP="000328BA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510D2935"/>
    <w:multiLevelType w:val="hybridMultilevel"/>
    <w:tmpl w:val="3176C992"/>
    <w:lvl w:ilvl="0" w:tplc="04090001">
      <w:start w:val="1"/>
      <w:numFmt w:val="bullet"/>
      <w:lvlText w:val=""/>
      <w:lvlJc w:val="left"/>
      <w:pPr>
        <w:ind w:left="480" w:hanging="480"/>
      </w:pPr>
      <w:rPr>
        <w:rFonts w:ascii="Wingdings" w:hAnsi="Wingdings" w:hint="default"/>
      </w:rPr>
    </w:lvl>
    <w:lvl w:ilvl="1" w:tplc="04090003" w:tentative="1">
      <w:start w:val="1"/>
      <w:numFmt w:val="bullet"/>
      <w:lvlText w:val=""/>
      <w:lvlJc w:val="left"/>
      <w:pPr>
        <w:ind w:left="960" w:hanging="48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"/>
      <w:lvlJc w:val="left"/>
      <w:pPr>
        <w:ind w:left="1440" w:hanging="48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"/>
      <w:lvlJc w:val="left"/>
      <w:pPr>
        <w:ind w:left="1920" w:hanging="48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"/>
      <w:lvlJc w:val="left"/>
      <w:pPr>
        <w:ind w:left="2400" w:hanging="48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"/>
      <w:lvlJc w:val="left"/>
      <w:pPr>
        <w:ind w:left="2880" w:hanging="48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"/>
      <w:lvlJc w:val="left"/>
      <w:pPr>
        <w:ind w:left="3360" w:hanging="48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"/>
      <w:lvlJc w:val="left"/>
      <w:pPr>
        <w:ind w:left="3840" w:hanging="48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"/>
      <w:lvlJc w:val="left"/>
      <w:pPr>
        <w:ind w:left="4320" w:hanging="48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bordersDoNotSurroundHeader/>
  <w:bordersDoNotSurroundFooter/>
  <w:defaultTabStop w:val="480"/>
  <w:displayHorizontalDrawingGridEvery w:val="0"/>
  <w:displayVerticalDrawingGridEvery w:val="2"/>
  <w:characterSpacingControl w:val="compressPunctuation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D4473"/>
    <w:rsid w:val="000328BA"/>
    <w:rsid w:val="000979F1"/>
    <w:rsid w:val="001A2AE6"/>
    <w:rsid w:val="002D4473"/>
    <w:rsid w:val="00401590"/>
    <w:rsid w:val="004A5D44"/>
    <w:rsid w:val="007F78B6"/>
    <w:rsid w:val="00893374"/>
    <w:rsid w:val="00A509BA"/>
    <w:rsid w:val="00B5200E"/>
    <w:rsid w:val="00E1756C"/>
    <w:rsid w:val="00E45711"/>
    <w:rsid w:val="00EE6804"/>
    <w:rsid w:val="00FC26E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1DB24696"/>
  <w15:chartTrackingRefBased/>
  <w15:docId w15:val="{6C859253-8F4A-4601-A296-019A8B43F97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EastAsia" w:hAnsiTheme="minorHAnsi" w:cstheme="minorBidi"/>
        <w:kern w:val="2"/>
        <w:sz w:val="24"/>
        <w:szCs w:val="22"/>
        <w:lang w:val="en-US" w:eastAsia="zh-TW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iPriority="0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2D4473"/>
    <w:pPr>
      <w:widowControl w:val="0"/>
    </w:pPr>
    <w:rPr>
      <w:rFonts w:ascii="Times New Roman" w:eastAsia="新細明體" w:hAnsi="Times New Roman" w:cs="Times New Roman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"/>
    <w:basedOn w:val="a"/>
    <w:link w:val="a4"/>
    <w:semiHidden/>
    <w:rsid w:val="002D4473"/>
    <w:pPr>
      <w:snapToGrid w:val="0"/>
      <w:spacing w:line="240" w:lineRule="atLeast"/>
      <w:jc w:val="center"/>
    </w:pPr>
    <w:rPr>
      <w:rFonts w:eastAsia="標楷體"/>
      <w:sz w:val="20"/>
    </w:rPr>
  </w:style>
  <w:style w:type="character" w:customStyle="1" w:styleId="a4">
    <w:name w:val="本文 字元"/>
    <w:basedOn w:val="a0"/>
    <w:link w:val="a3"/>
    <w:semiHidden/>
    <w:rsid w:val="002D4473"/>
    <w:rPr>
      <w:rFonts w:ascii="Times New Roman" w:eastAsia="標楷體" w:hAnsi="Times New Roman" w:cs="Times New Roman"/>
      <w:sz w:val="20"/>
      <w:szCs w:val="24"/>
    </w:rPr>
  </w:style>
  <w:style w:type="paragraph" w:styleId="a5">
    <w:name w:val="header"/>
    <w:basedOn w:val="a"/>
    <w:link w:val="a6"/>
    <w:uiPriority w:val="99"/>
    <w:unhideWhenUsed/>
    <w:rsid w:val="00032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6">
    <w:name w:val="頁首 字元"/>
    <w:basedOn w:val="a0"/>
    <w:link w:val="a5"/>
    <w:uiPriority w:val="99"/>
    <w:rsid w:val="000328BA"/>
    <w:rPr>
      <w:rFonts w:ascii="Times New Roman" w:eastAsia="新細明體" w:hAnsi="Times New Roman" w:cs="Times New Roman"/>
      <w:sz w:val="20"/>
      <w:szCs w:val="20"/>
    </w:rPr>
  </w:style>
  <w:style w:type="paragraph" w:styleId="a7">
    <w:name w:val="footer"/>
    <w:basedOn w:val="a"/>
    <w:link w:val="a8"/>
    <w:uiPriority w:val="99"/>
    <w:unhideWhenUsed/>
    <w:rsid w:val="000328BA"/>
    <w:pPr>
      <w:tabs>
        <w:tab w:val="center" w:pos="4153"/>
        <w:tab w:val="right" w:pos="8306"/>
      </w:tabs>
      <w:snapToGrid w:val="0"/>
    </w:pPr>
    <w:rPr>
      <w:sz w:val="20"/>
      <w:szCs w:val="20"/>
    </w:rPr>
  </w:style>
  <w:style w:type="character" w:customStyle="1" w:styleId="a8">
    <w:name w:val="頁尾 字元"/>
    <w:basedOn w:val="a0"/>
    <w:link w:val="a7"/>
    <w:uiPriority w:val="99"/>
    <w:rsid w:val="000328BA"/>
    <w:rPr>
      <w:rFonts w:ascii="Times New Roman" w:eastAsia="新細明體" w:hAnsi="Times New Roman" w:cs="Times New Roman"/>
      <w:sz w:val="20"/>
      <w:szCs w:val="20"/>
    </w:rPr>
  </w:style>
  <w:style w:type="table" w:customStyle="1" w:styleId="1">
    <w:name w:val="表格格線1"/>
    <w:basedOn w:val="a1"/>
    <w:next w:val="a9"/>
    <w:uiPriority w:val="39"/>
    <w:rsid w:val="00E45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a9">
    <w:name w:val="Table Grid"/>
    <w:basedOn w:val="a1"/>
    <w:uiPriority w:val="39"/>
    <w:rsid w:val="00E45711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佈景主題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2</Pages>
  <Words>162</Words>
  <Characters>924</Characters>
  <Application>Microsoft Office Word</Application>
  <DocSecurity>0</DocSecurity>
  <Lines>7</Lines>
  <Paragraphs>2</Paragraphs>
  <ScaleCrop>false</ScaleCrop>
  <Company/>
  <LinksUpToDate>false</LinksUpToDate>
  <CharactersWithSpaces>1084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Windows 使用者</dc:creator>
  <cp:keywords/>
  <dc:description/>
  <cp:lastModifiedBy>Windows 使用者</cp:lastModifiedBy>
  <cp:revision>2</cp:revision>
  <dcterms:created xsi:type="dcterms:W3CDTF">2026-05-22T03:22:00Z</dcterms:created>
  <dcterms:modified xsi:type="dcterms:W3CDTF">2026-05-22T03:22:00Z</dcterms:modified>
</cp:coreProperties>
</file>